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0B900BE0" w14:textId="720A34A2" w:rsidR="00182A47" w:rsidRPr="00354FE2" w:rsidRDefault="00BC174E" w:rsidP="00B26C51">
      <w:pPr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B256F5" wp14:editId="137B48D7">
            <wp:simplePos x="0" y="0"/>
            <wp:positionH relativeFrom="column">
              <wp:posOffset>5033645</wp:posOffset>
            </wp:positionH>
            <wp:positionV relativeFrom="paragraph">
              <wp:posOffset>81915</wp:posOffset>
            </wp:positionV>
            <wp:extent cx="1465200" cy="2412000"/>
            <wp:effectExtent l="0" t="0" r="1905" b="7620"/>
            <wp:wrapTight wrapText="bothSides">
              <wp:wrapPolygon edited="0">
                <wp:start x="0" y="0"/>
                <wp:lineTo x="0" y="21498"/>
                <wp:lineTo x="21347" y="21498"/>
                <wp:lineTo x="2134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Richter Gedeon</w:t>
      </w:r>
    </w:p>
    <w:p w14:paraId="196ADD5D" w14:textId="77777777" w:rsidR="008064DF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 xml:space="preserve">(Ecséd, 1872 - Budapest, 1944) </w:t>
      </w:r>
    </w:p>
    <w:p w14:paraId="253D358E" w14:textId="77777777" w:rsidR="008064DF" w:rsidRDefault="008064DF" w:rsidP="00BC174E">
      <w:pPr>
        <w:rPr>
          <w:sz w:val="32"/>
          <w:szCs w:val="32"/>
        </w:rPr>
      </w:pPr>
    </w:p>
    <w:p w14:paraId="02ED3CAD" w14:textId="7F4B24C2" w:rsidR="00BC174E" w:rsidRPr="00BC174E" w:rsidRDefault="008064DF" w:rsidP="00BC174E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BC174E" w:rsidRPr="00BC174E">
        <w:rPr>
          <w:sz w:val="32"/>
          <w:szCs w:val="32"/>
        </w:rPr>
        <w:t>agyar gyógyszerész, a modern hazai gyógyszeripar megteremtője.</w:t>
      </w:r>
    </w:p>
    <w:p w14:paraId="623D6188" w14:textId="77777777" w:rsidR="00BC174E" w:rsidRPr="00BC174E" w:rsidRDefault="00BC174E" w:rsidP="00BC174E">
      <w:pPr>
        <w:rPr>
          <w:sz w:val="32"/>
          <w:szCs w:val="32"/>
        </w:rPr>
      </w:pPr>
    </w:p>
    <w:p w14:paraId="6ED7C064" w14:textId="77777777" w:rsidR="00BC174E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 xml:space="preserve">Gyöngyösön nevelkedett, ahol 1890-től gyógyszerészgyakornok volt. 1895-ben a Budapesti diplomázott, majd külföldön folytatott tanulmányutakat. 1901-ben megvásárolta Budapesten a Sashoz címzett patikát, ahol </w:t>
      </w:r>
      <w:proofErr w:type="spellStart"/>
      <w:r w:rsidRPr="00D06E81">
        <w:rPr>
          <w:b/>
          <w:bCs/>
          <w:sz w:val="32"/>
          <w:szCs w:val="32"/>
        </w:rPr>
        <w:t>organoterápiás</w:t>
      </w:r>
      <w:proofErr w:type="spellEnd"/>
      <w:r w:rsidRPr="00D06E81">
        <w:rPr>
          <w:b/>
          <w:bCs/>
          <w:sz w:val="32"/>
          <w:szCs w:val="32"/>
        </w:rPr>
        <w:t xml:space="preserve"> (állati eredetű)</w:t>
      </w:r>
      <w:r w:rsidRPr="00BC174E">
        <w:rPr>
          <w:sz w:val="32"/>
          <w:szCs w:val="32"/>
        </w:rPr>
        <w:t xml:space="preserve"> gyógyszereket állított elő. Ez a tevékenység nemzetközi viszonylatban is úttörőnek számított, mert akkoriban a külföldi gyárak kizárólag növényi kivonatokból állították elő készítményeiket. </w:t>
      </w:r>
    </w:p>
    <w:p w14:paraId="6AF98B43" w14:textId="77777777" w:rsidR="00BC174E" w:rsidRDefault="00BC174E" w:rsidP="00BC174E">
      <w:pPr>
        <w:rPr>
          <w:sz w:val="32"/>
          <w:szCs w:val="32"/>
        </w:rPr>
      </w:pPr>
    </w:p>
    <w:p w14:paraId="28CE8221" w14:textId="00CE226A" w:rsidR="00BC174E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 xml:space="preserve">1907-ben Kőbányán felépítette az első magyarországi gyógyszergyárat, melyet vezérigazgatóként irányított. A gyár első nagy sikere az </w:t>
      </w:r>
      <w:r w:rsidRPr="00D06E81">
        <w:rPr>
          <w:b/>
          <w:bCs/>
          <w:sz w:val="32"/>
          <w:szCs w:val="32"/>
        </w:rPr>
        <w:t>1912-ben szabadalmaztatott Kalmopyrin</w:t>
      </w:r>
      <w:r w:rsidRPr="00BC174E">
        <w:rPr>
          <w:sz w:val="32"/>
          <w:szCs w:val="32"/>
        </w:rPr>
        <w:t xml:space="preserve"> volt, a </w:t>
      </w:r>
      <w:proofErr w:type="spellStart"/>
      <w:r w:rsidRPr="00D06E81">
        <w:rPr>
          <w:b/>
          <w:bCs/>
          <w:sz w:val="32"/>
          <w:szCs w:val="32"/>
        </w:rPr>
        <w:t>Hyperol</w:t>
      </w:r>
      <w:proofErr w:type="spellEnd"/>
      <w:r w:rsidRPr="00BC174E">
        <w:rPr>
          <w:sz w:val="32"/>
          <w:szCs w:val="32"/>
        </w:rPr>
        <w:t xml:space="preserve"> nevű fertőtlenítő tabletta </w:t>
      </w:r>
      <w:r w:rsidR="008064DF">
        <w:rPr>
          <w:sz w:val="32"/>
          <w:szCs w:val="32"/>
        </w:rPr>
        <w:t xml:space="preserve">pedig </w:t>
      </w:r>
      <w:r w:rsidRPr="00BC174E">
        <w:rPr>
          <w:sz w:val="32"/>
          <w:szCs w:val="32"/>
        </w:rPr>
        <w:t xml:space="preserve">az </w:t>
      </w:r>
      <w:r w:rsidRPr="00D06E81">
        <w:rPr>
          <w:b/>
          <w:bCs/>
          <w:sz w:val="32"/>
          <w:szCs w:val="32"/>
        </w:rPr>
        <w:t>első világháborúban</w:t>
      </w:r>
      <w:r w:rsidRPr="00BC174E">
        <w:rPr>
          <w:sz w:val="32"/>
          <w:szCs w:val="32"/>
        </w:rPr>
        <w:t xml:space="preserve"> kapott jelentős szerepet. </w:t>
      </w:r>
    </w:p>
    <w:p w14:paraId="0DB6434F" w14:textId="77777777" w:rsidR="00BC174E" w:rsidRDefault="00BC174E" w:rsidP="00BC174E">
      <w:pPr>
        <w:rPr>
          <w:sz w:val="32"/>
          <w:szCs w:val="32"/>
        </w:rPr>
      </w:pPr>
    </w:p>
    <w:p w14:paraId="00BA6FEF" w14:textId="7A317F2B" w:rsidR="00BC174E" w:rsidRPr="00BC174E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 xml:space="preserve">A 1940-es években </w:t>
      </w:r>
      <w:r>
        <w:rPr>
          <w:sz w:val="32"/>
          <w:szCs w:val="32"/>
        </w:rPr>
        <w:t xml:space="preserve">cége </w:t>
      </w:r>
      <w:r w:rsidRPr="00BC174E">
        <w:rPr>
          <w:sz w:val="32"/>
          <w:szCs w:val="32"/>
        </w:rPr>
        <w:t xml:space="preserve">már öt világrészre kiterjedő képviseleti rendelkezett. 1942-ben </w:t>
      </w:r>
      <w:r w:rsidR="008064DF" w:rsidRPr="00BC174E">
        <w:rPr>
          <w:sz w:val="32"/>
          <w:szCs w:val="32"/>
        </w:rPr>
        <w:t>a zsidótörvények miatt</w:t>
      </w:r>
      <w:r w:rsidR="008064DF" w:rsidRPr="00BC174E">
        <w:rPr>
          <w:sz w:val="32"/>
          <w:szCs w:val="32"/>
        </w:rPr>
        <w:t xml:space="preserve"> </w:t>
      </w:r>
      <w:r w:rsidRPr="00BC174E">
        <w:rPr>
          <w:sz w:val="32"/>
          <w:szCs w:val="32"/>
        </w:rPr>
        <w:t>megfosztott</w:t>
      </w:r>
      <w:r w:rsidR="008064DF">
        <w:rPr>
          <w:sz w:val="32"/>
          <w:szCs w:val="32"/>
        </w:rPr>
        <w:t>ák vezérigazgatói tisztségétől</w:t>
      </w:r>
      <w:r w:rsidRPr="00BC174E">
        <w:rPr>
          <w:sz w:val="32"/>
          <w:szCs w:val="32"/>
        </w:rPr>
        <w:t xml:space="preserve">. 1944 őszén Svájcba távozhatott volna, de nem akarta elhagyni vállalatát. Feleségét és őt Raoul Wallenberg bújtatta több mint ezer más zsidóval együtt; </w:t>
      </w:r>
      <w:r w:rsidRPr="00D06E81">
        <w:rPr>
          <w:b/>
          <w:bCs/>
          <w:sz w:val="32"/>
          <w:szCs w:val="32"/>
        </w:rPr>
        <w:t>1944 decemberébe</w:t>
      </w:r>
      <w:r w:rsidR="00E2410E">
        <w:rPr>
          <w:b/>
          <w:bCs/>
          <w:sz w:val="32"/>
          <w:szCs w:val="32"/>
        </w:rPr>
        <w:t>n</w:t>
      </w:r>
      <w:bookmarkStart w:id="0" w:name="_GoBack"/>
      <w:bookmarkEnd w:id="0"/>
      <w:r w:rsidRPr="00D06E81">
        <w:rPr>
          <w:b/>
          <w:bCs/>
          <w:sz w:val="32"/>
          <w:szCs w:val="32"/>
        </w:rPr>
        <w:t xml:space="preserve"> Richter Gedeont </w:t>
      </w:r>
      <w:r w:rsidR="008064DF">
        <w:rPr>
          <w:b/>
          <w:bCs/>
          <w:sz w:val="32"/>
          <w:szCs w:val="32"/>
        </w:rPr>
        <w:t xml:space="preserve">a nyilasok </w:t>
      </w:r>
      <w:r w:rsidRPr="00D06E81">
        <w:rPr>
          <w:b/>
          <w:bCs/>
          <w:sz w:val="32"/>
          <w:szCs w:val="32"/>
        </w:rPr>
        <w:t>másokkal együtt a Dunába lőtték</w:t>
      </w:r>
      <w:r w:rsidRPr="00BC174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C174E">
        <w:rPr>
          <w:sz w:val="32"/>
          <w:szCs w:val="32"/>
        </w:rPr>
        <w:t>Richter Gedeon</w:t>
      </w:r>
      <w:r>
        <w:rPr>
          <w:sz w:val="32"/>
          <w:szCs w:val="32"/>
        </w:rPr>
        <w:t xml:space="preserve"> halálának körülményeit </w:t>
      </w:r>
      <w:r w:rsidRPr="00BC174E">
        <w:rPr>
          <w:sz w:val="32"/>
          <w:szCs w:val="32"/>
        </w:rPr>
        <w:t xml:space="preserve">Kalmopyrin című </w:t>
      </w:r>
      <w:r>
        <w:rPr>
          <w:sz w:val="32"/>
          <w:szCs w:val="32"/>
        </w:rPr>
        <w:t xml:space="preserve">írásában </w:t>
      </w:r>
      <w:proofErr w:type="spellStart"/>
      <w:r w:rsidRPr="00BC174E">
        <w:rPr>
          <w:sz w:val="32"/>
          <w:szCs w:val="32"/>
        </w:rPr>
        <w:t>Bächer</w:t>
      </w:r>
      <w:proofErr w:type="spellEnd"/>
      <w:r w:rsidRPr="00BC174E">
        <w:rPr>
          <w:sz w:val="32"/>
          <w:szCs w:val="32"/>
        </w:rPr>
        <w:t xml:space="preserve"> Iván</w:t>
      </w:r>
      <w:r>
        <w:rPr>
          <w:sz w:val="32"/>
          <w:szCs w:val="32"/>
        </w:rPr>
        <w:t xml:space="preserve"> idézte fel. (</w:t>
      </w:r>
      <w:hyperlink r:id="rId9" w:history="1">
        <w:r w:rsidRPr="00DB31FA">
          <w:rPr>
            <w:rStyle w:val="Hiperhivatkozs"/>
            <w:sz w:val="32"/>
            <w:szCs w:val="32"/>
          </w:rPr>
          <w:t>https://medium.com/@ssbpter/b%C3%A4cher-iv%C3%A1n-kalmopyrin-b5e67fffbbda</w:t>
        </w:r>
      </w:hyperlink>
      <w:r>
        <w:rPr>
          <w:sz w:val="32"/>
          <w:szCs w:val="32"/>
        </w:rPr>
        <w:t xml:space="preserve">) </w:t>
      </w:r>
    </w:p>
    <w:p w14:paraId="27ACB9FA" w14:textId="0B64C3F9" w:rsidR="00BC174E" w:rsidRDefault="00BC174E" w:rsidP="00BC174E">
      <w:pPr>
        <w:rPr>
          <w:sz w:val="32"/>
          <w:szCs w:val="32"/>
        </w:rPr>
      </w:pPr>
    </w:p>
    <w:p w14:paraId="67D39073" w14:textId="6BBF5F02" w:rsidR="00BC174E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 xml:space="preserve">A világháború után az újjáépült Richter gyár Kőbányai Gyógyszerárugyár néven működött. Mára a Richter Gedeon tőzsdén jegyezett cégcsoport; a multinacionális vállalat a régió egyik legjelentősebb gyógyszerfejlesztő- és kutató vállalata. </w:t>
      </w:r>
    </w:p>
    <w:sectPr w:rsidR="00BC174E" w:rsidSect="00182A47">
      <w:headerReference w:type="default" r:id="rId10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1A2F2" w14:textId="77777777" w:rsidR="00FD72AC" w:rsidRDefault="00FD72AC">
      <w:r>
        <w:separator/>
      </w:r>
    </w:p>
  </w:endnote>
  <w:endnote w:type="continuationSeparator" w:id="0">
    <w:p w14:paraId="57461882" w14:textId="77777777" w:rsidR="00FD72AC" w:rsidRDefault="00F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8945" w14:textId="77777777" w:rsidR="00FD72AC" w:rsidRDefault="00FD72AC">
      <w:r>
        <w:rPr>
          <w:color w:val="000000"/>
        </w:rPr>
        <w:separator/>
      </w:r>
    </w:p>
  </w:footnote>
  <w:footnote w:type="continuationSeparator" w:id="0">
    <w:p w14:paraId="38884FA4" w14:textId="77777777" w:rsidR="00FD72AC" w:rsidRDefault="00FD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5361" w14:textId="1E4E9481" w:rsidR="00182A47" w:rsidRDefault="00182A47" w:rsidP="00182A47">
    <w:pPr>
      <w:pStyle w:val="lfej"/>
      <w:jc w:val="center"/>
    </w:pPr>
    <w:r>
      <w:rPr>
        <w:noProof/>
        <w:lang w:val="en-US"/>
      </w:rPr>
      <w:drawing>
        <wp:inline distT="0" distB="0" distL="0" distR="0" wp14:anchorId="1DC9E7AC" wp14:editId="068D8799">
          <wp:extent cx="2358200" cy="468000"/>
          <wp:effectExtent l="0" t="0" r="4445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2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4B91A" w14:textId="77777777" w:rsidR="00182A47" w:rsidRDefault="00182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06"/>
    <w:multiLevelType w:val="multilevel"/>
    <w:tmpl w:val="220A5894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1E5A12B8"/>
    <w:multiLevelType w:val="hybridMultilevel"/>
    <w:tmpl w:val="C1B01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AE6"/>
    <w:multiLevelType w:val="multilevel"/>
    <w:tmpl w:val="220A5894"/>
    <w:numStyleLink w:val="WWNum2"/>
  </w:abstractNum>
  <w:abstractNum w:abstractNumId="3">
    <w:nsid w:val="2ABB0E8F"/>
    <w:multiLevelType w:val="multilevel"/>
    <w:tmpl w:val="6778C8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B14091E"/>
    <w:multiLevelType w:val="multilevel"/>
    <w:tmpl w:val="0F4E8B72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4CDF3A26"/>
    <w:multiLevelType w:val="multilevel"/>
    <w:tmpl w:val="F7C01C1E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6">
    <w:nsid w:val="56000177"/>
    <w:multiLevelType w:val="hybridMultilevel"/>
    <w:tmpl w:val="D8D62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4726E"/>
    <w:multiLevelType w:val="multilevel"/>
    <w:tmpl w:val="8EF49992"/>
    <w:styleLink w:val="WWNum1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8">
    <w:nsid w:val="7CE93B08"/>
    <w:multiLevelType w:val="multilevel"/>
    <w:tmpl w:val="A80C7B0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4"/>
    <w:rsid w:val="00033701"/>
    <w:rsid w:val="00042075"/>
    <w:rsid w:val="0004513D"/>
    <w:rsid w:val="00106776"/>
    <w:rsid w:val="001566FA"/>
    <w:rsid w:val="00167847"/>
    <w:rsid w:val="00182A47"/>
    <w:rsid w:val="001A1D40"/>
    <w:rsid w:val="0022478B"/>
    <w:rsid w:val="002B031C"/>
    <w:rsid w:val="00323A11"/>
    <w:rsid w:val="003506BA"/>
    <w:rsid w:val="00354FE2"/>
    <w:rsid w:val="00390C34"/>
    <w:rsid w:val="003A2FF1"/>
    <w:rsid w:val="003E759A"/>
    <w:rsid w:val="00473F32"/>
    <w:rsid w:val="004E4E6E"/>
    <w:rsid w:val="00526CBE"/>
    <w:rsid w:val="005D57E0"/>
    <w:rsid w:val="005F10E5"/>
    <w:rsid w:val="00602E47"/>
    <w:rsid w:val="0064028B"/>
    <w:rsid w:val="00696649"/>
    <w:rsid w:val="006F2088"/>
    <w:rsid w:val="007325A9"/>
    <w:rsid w:val="00751ABB"/>
    <w:rsid w:val="008064DF"/>
    <w:rsid w:val="008221EA"/>
    <w:rsid w:val="00827B27"/>
    <w:rsid w:val="00844639"/>
    <w:rsid w:val="008A3134"/>
    <w:rsid w:val="009052EE"/>
    <w:rsid w:val="00932430"/>
    <w:rsid w:val="00982D76"/>
    <w:rsid w:val="00996491"/>
    <w:rsid w:val="009C58BF"/>
    <w:rsid w:val="00A30401"/>
    <w:rsid w:val="00A3296F"/>
    <w:rsid w:val="00AB1E96"/>
    <w:rsid w:val="00B0211B"/>
    <w:rsid w:val="00B26C51"/>
    <w:rsid w:val="00BA54DE"/>
    <w:rsid w:val="00BC174E"/>
    <w:rsid w:val="00C40F2D"/>
    <w:rsid w:val="00C93030"/>
    <w:rsid w:val="00C956A6"/>
    <w:rsid w:val="00CE21D0"/>
    <w:rsid w:val="00D06E81"/>
    <w:rsid w:val="00D36755"/>
    <w:rsid w:val="00D94EDA"/>
    <w:rsid w:val="00E2410E"/>
    <w:rsid w:val="00E50EB4"/>
    <w:rsid w:val="00E8499D"/>
    <w:rsid w:val="00F01C82"/>
    <w:rsid w:val="00F463B4"/>
    <w:rsid w:val="00F609DB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uiPriority w:val="34"/>
    <w:qFormat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C51"/>
  </w:style>
  <w:style w:type="paragraph" w:styleId="llb">
    <w:name w:val="footer"/>
    <w:basedOn w:val="Norml"/>
    <w:link w:val="llb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C51"/>
  </w:style>
  <w:style w:type="character" w:styleId="Hiperhivatkozs">
    <w:name w:val="Hyperlink"/>
    <w:basedOn w:val="Bekezdsalapbettpusa"/>
    <w:uiPriority w:val="99"/>
    <w:unhideWhenUsed/>
    <w:rsid w:val="00BC174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1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uiPriority w:val="34"/>
    <w:qFormat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C51"/>
  </w:style>
  <w:style w:type="paragraph" w:styleId="llb">
    <w:name w:val="footer"/>
    <w:basedOn w:val="Norml"/>
    <w:link w:val="llb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C51"/>
  </w:style>
  <w:style w:type="character" w:styleId="Hiperhivatkozs">
    <w:name w:val="Hyperlink"/>
    <w:basedOn w:val="Bekezdsalapbettpusa"/>
    <w:uiPriority w:val="99"/>
    <w:unhideWhenUsed/>
    <w:rsid w:val="00BC174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um.com/@ssbpter/b%C3%A4cher-iv%C3%A1n-kalmopyrin-b5e67fffbb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2</cp:revision>
  <cp:lastPrinted>2019-05-19T08:42:00Z</cp:lastPrinted>
  <dcterms:created xsi:type="dcterms:W3CDTF">2020-11-09T08:41:00Z</dcterms:created>
  <dcterms:modified xsi:type="dcterms:W3CDTF">2020-11-09T08:41:00Z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